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9F464" w14:textId="77777777" w:rsidR="00435182" w:rsidRPr="00447A56" w:rsidRDefault="00435182" w:rsidP="00435182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СВОДКА замечаний и предложений</w:t>
      </w:r>
      <w:r w:rsidR="009678AD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МОСКОМАРХИТЕКТУРЫ</w:t>
      </w:r>
    </w:p>
    <w:p w14:paraId="51819CDC" w14:textId="77777777" w:rsidR="00435182" w:rsidRDefault="00435182" w:rsidP="00435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842"/>
        <w:gridCol w:w="1984"/>
        <w:gridCol w:w="4966"/>
        <w:gridCol w:w="9"/>
        <w:gridCol w:w="4947"/>
      </w:tblGrid>
      <w:tr w:rsidR="00435182" w:rsidRPr="008B6119" w14:paraId="4F639FB1" w14:textId="77777777" w:rsidTr="004508C7">
        <w:tc>
          <w:tcPr>
            <w:tcW w:w="705" w:type="dxa"/>
          </w:tcPr>
          <w:p w14:paraId="746B7990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14:paraId="5A237AC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842" w:type="dxa"/>
          </w:tcPr>
          <w:p w14:paraId="1E29184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984" w:type="dxa"/>
            <w:vAlign w:val="center"/>
          </w:tcPr>
          <w:p w14:paraId="29943CCC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975" w:type="dxa"/>
            <w:gridSpan w:val="2"/>
          </w:tcPr>
          <w:p w14:paraId="36ED2704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E942D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947" w:type="dxa"/>
          </w:tcPr>
          <w:p w14:paraId="3B87666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F5D85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35182" w:rsidRPr="008B6119" w14:paraId="61FE531D" w14:textId="77777777" w:rsidTr="004508C7">
        <w:tc>
          <w:tcPr>
            <w:tcW w:w="705" w:type="dxa"/>
          </w:tcPr>
          <w:p w14:paraId="3BF2241D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604C1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05318B8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gridSpan w:val="2"/>
          </w:tcPr>
          <w:p w14:paraId="7EE81DF0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14:paraId="29D16AE3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38C3" w:rsidRPr="008B6506" w14:paraId="2370F35D" w14:textId="77777777" w:rsidTr="00385596">
        <w:tc>
          <w:tcPr>
            <w:tcW w:w="1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78C4" w14:textId="77777777" w:rsidR="00B438C3" w:rsidRPr="00B438C3" w:rsidRDefault="00B438C3" w:rsidP="00B43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Содержание проектов СП не относится к теме КРТ</w:t>
            </w:r>
          </w:p>
        </w:tc>
      </w:tr>
      <w:tr w:rsidR="00435182" w:rsidRPr="0032144C" w14:paraId="46ED925F" w14:textId="77777777" w:rsidTr="004508C7">
        <w:trPr>
          <w:trHeight w:val="4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983" w14:textId="77777777" w:rsidR="00435182" w:rsidRPr="0032144C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F4D" w14:textId="77777777" w:rsidR="00435182" w:rsidRPr="0032144C" w:rsidRDefault="00435182" w:rsidP="0054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CF92" w14:textId="77777777" w:rsidR="00435182" w:rsidRPr="0032144C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</w:t>
            </w:r>
            <w:r w:rsidR="009678AD" w:rsidRPr="0032144C">
              <w:rPr>
                <w:rFonts w:ascii="Times New Roman" w:hAnsi="Times New Roman" w:cs="Times New Roman"/>
                <w:sz w:val="24"/>
                <w:szCs w:val="24"/>
              </w:rPr>
              <w:t>тельству</w:t>
            </w:r>
            <w:proofErr w:type="spellEnd"/>
            <w:proofErr w:type="gramEnd"/>
            <w:r w:rsidR="009678AD"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17804F6" w14:textId="77777777" w:rsidR="009678AD" w:rsidRPr="0032144C" w:rsidRDefault="009678AD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FA93" w14:textId="77777777" w:rsidR="00435182" w:rsidRPr="0032144C" w:rsidRDefault="00B438C3" w:rsidP="0032144C">
            <w:pPr>
              <w:pStyle w:val="a5"/>
              <w:shd w:val="clear" w:color="auto" w:fill="auto"/>
              <w:tabs>
                <w:tab w:val="left" w:pos="125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        Проекты СП по комплексному развитию территорий (далее - КРТ) с использованием моделей городской среды разработаны на основе материалов 2016 г. «Стандарт комплексного развития территорий», преимущественно книги 1 «Свод принципов комплексного развития городских территорий» (далее - «Стандарты»). В разработанных «Стандартах» и проектах СП «комплексность» понимается в широком смысле, как учет всех факторов городской среды. Но с введением с 2017 г. в законодательство понятия «КРТ» комплексность приобрела узкое значение - развитие на реорганизуемых застроенных территориях. Нормативные параметры застройки на территориях КРТ, с одной стороны, подчиняются общим требованиям градостроительного проектирования, с другой - зависят от степени экономической эффективности реорганизации и застройки таких территорий.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5DD" w14:textId="77777777" w:rsidR="004508C7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23A03310" w14:textId="77777777" w:rsidR="004508C7" w:rsidRPr="00696BDB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 xml:space="preserve">Согласно п.34 ст. 1 </w:t>
            </w:r>
            <w:proofErr w:type="spellStart"/>
            <w:r w:rsidRPr="00696BDB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696BDB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696B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комплексное</w:t>
            </w:r>
            <w:r w:rsidRPr="00696BDB">
              <w:rPr>
                <w:rFonts w:ascii="Times New Roman" w:hAnsi="Times New Roman"/>
                <w:i/>
                <w:color w:val="444444"/>
                <w:sz w:val="24"/>
                <w:szCs w:val="24"/>
                <w:shd w:val="clear" w:color="auto" w:fill="FFFFFF"/>
              </w:rPr>
              <w:t> 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14:paraId="53D3B3FE" w14:textId="77777777" w:rsidR="004508C7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Из данного определения не следует, что реорганизуемые территории являются единственной целью мероприятий комплексного развития. Кроме 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подпункт 3 п.1 ст.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территорий.</w:t>
            </w:r>
          </w:p>
          <w:p w14:paraId="7BAD068A" w14:textId="77777777" w:rsidR="004508C7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E0D238" w14:textId="77777777" w:rsidR="00435182" w:rsidRPr="004508C7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F4">
              <w:rPr>
                <w:rFonts w:ascii="Times New Roman" w:hAnsi="Times New Roman"/>
                <w:sz w:val="24"/>
                <w:szCs w:val="24"/>
              </w:rPr>
              <w:t>Проекты сводов правил выполнен</w:t>
            </w:r>
            <w:r>
              <w:rPr>
                <w:rFonts w:ascii="Times New Roman" w:hAnsi="Times New Roman"/>
                <w:sz w:val="24"/>
                <w:szCs w:val="24"/>
              </w:rPr>
              <w:t>ы согласно технического задания на основе «Стандарта комплексного развития территории».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 xml:space="preserve"> Вопросы экономической эффективности реорганизации территории КРТ </w:t>
            </w:r>
            <w:r w:rsidRPr="003A5BF4">
              <w:rPr>
                <w:rStyle w:val="fontstyle01"/>
                <w:sz w:val="24"/>
                <w:szCs w:val="24"/>
              </w:rPr>
              <w:t xml:space="preserve">могут быть </w:t>
            </w:r>
            <w:r w:rsidRPr="003A5BF4">
              <w:rPr>
                <w:rStyle w:val="fontstyle01"/>
                <w:sz w:val="24"/>
                <w:szCs w:val="24"/>
              </w:rPr>
              <w:lastRenderedPageBreak/>
              <w:t xml:space="preserve">учтены 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>при актуализации разрабатываемых документов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основе проведения соответствующих НИР</w:t>
            </w:r>
          </w:p>
        </w:tc>
      </w:tr>
      <w:tr w:rsidR="00435182" w:rsidRPr="0032144C" w14:paraId="0382EF57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3329" w14:textId="77777777" w:rsidR="00435182" w:rsidRPr="0032144C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6DE7" w14:textId="77777777" w:rsidR="004508C7" w:rsidRPr="001A2C01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E7D3817" w14:textId="77777777" w:rsidR="00435182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D041" w14:textId="77777777" w:rsidR="009678AD" w:rsidRPr="0032144C" w:rsidRDefault="009678AD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6C8B17DD" w14:textId="77777777" w:rsidR="00435182" w:rsidRPr="0032144C" w:rsidRDefault="009678AD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9B7" w14:textId="77777777" w:rsidR="00B438C3" w:rsidRPr="0032144C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171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В Руководстве по менеджменту реорганизуемых территорий </w:t>
            </w:r>
            <w:r w:rsidRPr="0032144C">
              <w:rPr>
                <w:color w:val="000000"/>
                <w:sz w:val="24"/>
                <w:szCs w:val="24"/>
                <w:lang w:bidi="en-US"/>
              </w:rPr>
              <w:t>(</w:t>
            </w:r>
            <w:r w:rsidRPr="0032144C">
              <w:rPr>
                <w:color w:val="000000"/>
                <w:sz w:val="24"/>
                <w:szCs w:val="24"/>
                <w:lang w:val="en-US" w:bidi="en-US"/>
              </w:rPr>
              <w:t>World</w:t>
            </w:r>
            <w:r w:rsidRPr="0032144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32144C">
              <w:rPr>
                <w:color w:val="000000"/>
                <w:sz w:val="24"/>
                <w:szCs w:val="24"/>
                <w:lang w:val="en-US" w:bidi="en-US"/>
              </w:rPr>
              <w:t>Bank</w:t>
            </w:r>
            <w:r w:rsidRPr="0032144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t>2010 г.) говорится о трех вариантах экономических условий: 1 - коммерчески эффективные, 2 - безубыточные, 3 - убыточные. Эффективность может повышаться за счет государственно-частного партнерства, установления особых параметров и структуры застройки в зависимости от стратегической значимости конкретного КРТ. В предложенных проектах СП параметры и тип застройки не связаны с экономическими условиями реализации КРТ (подготовка территории, снос, переселение, экологическая реабилитация и т.д.), хотя предельные значения плотности застройки выше, чем в действующих СП. Таким образом, в действующем правовом поле Российской Федерации название проектов СП по комплексному развитию территорий не соответствует их содержанию.</w:t>
            </w:r>
          </w:p>
          <w:p w14:paraId="658D21D8" w14:textId="77777777" w:rsidR="00435182" w:rsidRPr="0032144C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66E" w14:textId="77777777" w:rsidR="004508C7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3D2D076F" w14:textId="77777777" w:rsidR="00435182" w:rsidRPr="0032144C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ответ пункт 1</w:t>
            </w:r>
          </w:p>
        </w:tc>
      </w:tr>
      <w:tr w:rsidR="00435182" w:rsidRPr="0032144C" w14:paraId="50074CBE" w14:textId="77777777" w:rsidTr="004508C7">
        <w:trPr>
          <w:trHeight w:val="50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910E" w14:textId="77777777" w:rsidR="00435182" w:rsidRPr="0032144C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5A0" w14:textId="77777777" w:rsidR="004508C7" w:rsidRPr="001A2C01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0C278EF2" w14:textId="77777777" w:rsidR="00435182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86A6" w14:textId="77777777" w:rsidR="00B438C3" w:rsidRPr="0032144C" w:rsidRDefault="00B438C3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707169A1" w14:textId="77777777" w:rsidR="00435182" w:rsidRPr="0032144C" w:rsidRDefault="00B438C3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4684" w14:textId="77777777" w:rsidR="00B438C3" w:rsidRPr="0032144C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В проектах СП частично не учитывается установленный Градостроительным кодексом РФ подход, согласно которому при осуществлении деятельности по КРТ на основании решения уполномоченных органов власти первичным (основным) градостроительным документом, определяющим функционально-планировочные решения развития такой территории, является подготовленная в соответствии с условиями такого решения документация по планировке территории, утверждение которой допустимо без учета положений генерального плана муниципального образования и правил землепользования и застройки (часть 3.4 статьи 33, часть 10.2 статьи 45, подпункт 5 части 1 статьи 66, подпункты 7 части 6 и 7 статьи 66 Градостроительного кодекса РФ).</w:t>
            </w:r>
          </w:p>
          <w:p w14:paraId="551407B3" w14:textId="77777777" w:rsidR="00435182" w:rsidRPr="0032144C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3E62" w14:textId="77777777" w:rsidR="004508C7" w:rsidRPr="001A2C01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 сведению</w:t>
            </w: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BFE2612" w14:textId="77777777" w:rsidR="00435182" w:rsidRPr="0032144C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нормативных требований согласно </w:t>
            </w:r>
            <w:r>
              <w:rPr>
                <w:rStyle w:val="fontstyle01"/>
                <w:sz w:val="24"/>
                <w:szCs w:val="24"/>
              </w:rPr>
              <w:t>установленному</w:t>
            </w:r>
            <w:r w:rsidRPr="001A2C01">
              <w:rPr>
                <w:rStyle w:val="fontstyle01"/>
                <w:sz w:val="24"/>
                <w:szCs w:val="24"/>
              </w:rPr>
              <w:t xml:space="preserve"> Градостроительным кодексом РФ подход</w:t>
            </w:r>
            <w:r>
              <w:rPr>
                <w:rStyle w:val="fontstyle01"/>
                <w:sz w:val="24"/>
                <w:szCs w:val="24"/>
              </w:rPr>
              <w:t xml:space="preserve">у, по </w:t>
            </w:r>
            <w:r w:rsidRPr="001A2C01">
              <w:rPr>
                <w:rStyle w:val="fontstyle01"/>
                <w:sz w:val="24"/>
                <w:szCs w:val="24"/>
              </w:rPr>
              <w:t>которому при осуществлении деятельности по КРТ на основании решения уполномоченных органов власти первичным (основным) градостроительным документом</w:t>
            </w:r>
            <w:r>
              <w:rPr>
                <w:rStyle w:val="fontstyle01"/>
                <w:sz w:val="24"/>
                <w:szCs w:val="24"/>
              </w:rPr>
              <w:t xml:space="preserve">, может быть учтено </w:t>
            </w:r>
            <w:r>
              <w:rPr>
                <w:rFonts w:ascii="Times New Roman" w:hAnsi="Times New Roman"/>
                <w:sz w:val="24"/>
                <w:szCs w:val="24"/>
              </w:rPr>
              <w:t>при актуализации разрабатываемых документов на основе проведения соответствующих НИР</w:t>
            </w:r>
          </w:p>
        </w:tc>
      </w:tr>
      <w:tr w:rsidR="00B438C3" w:rsidRPr="0032144C" w14:paraId="06A3D7F0" w14:textId="77777777" w:rsidTr="00B327F4">
        <w:tc>
          <w:tcPr>
            <w:tcW w:w="1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E473" w14:textId="77777777" w:rsidR="00B438C3" w:rsidRPr="0032144C" w:rsidRDefault="00B438C3" w:rsidP="0032144C">
            <w:pPr>
              <w:pStyle w:val="a5"/>
              <w:shd w:val="clear" w:color="auto" w:fill="auto"/>
              <w:tabs>
                <w:tab w:val="left" w:pos="1188"/>
              </w:tabs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32144C">
              <w:rPr>
                <w:b/>
                <w:color w:val="000000"/>
                <w:sz w:val="24"/>
                <w:szCs w:val="24"/>
                <w:lang w:eastAsia="ru-RU" w:bidi="ru-RU"/>
              </w:rPr>
              <w:t>Увеличение количества СП вместо совершенствования содержания действующих СП</w:t>
            </w:r>
          </w:p>
        </w:tc>
      </w:tr>
      <w:tr w:rsidR="00435182" w:rsidRPr="0032144C" w14:paraId="23973A78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C297" w14:textId="77777777" w:rsidR="00435182" w:rsidRPr="0032144C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01BB" w14:textId="77777777" w:rsidR="004508C7" w:rsidRPr="001A2C01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0C44BD5" w14:textId="77777777" w:rsidR="00435182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0F9C" w14:textId="77777777" w:rsidR="004508C7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BC99670" w14:textId="77777777" w:rsidR="00435182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F418" w14:textId="77777777" w:rsidR="00B438C3" w:rsidRPr="0032144C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Согласно концепции проектов нормативное регулирование жилой застройки (малоэтажной,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среднеэтажной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, многоэтажной) вынесено в отдельные СП, а не интегрировано в действующие СП 42.13330.2016, СП 476.1325800.2020, СП 30-102-99, где комплексность рассматривается в широком смысле, как и в «Стандартах» 2016 г.</w:t>
            </w:r>
          </w:p>
          <w:p w14:paraId="534D1967" w14:textId="77777777" w:rsidR="00435182" w:rsidRPr="0032144C" w:rsidRDefault="00B438C3" w:rsidP="004508C7">
            <w:pPr>
              <w:pStyle w:val="a5"/>
              <w:shd w:val="clear" w:color="auto" w:fill="auto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В связи с этим проекты СП носят частично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взаимодублирующий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 характер, а также содержат значительное количество отсылочных норм к СП 42.13330.2016, СП 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396.1325800.2018 и других сводов правил, что позволяет заключить о недостаточности самостоятельного предмета регулирования. Разработка четырех СП представляется нецелесообразной, предлагается рассмотреть вопрос о дополнении существующих СП вопросами, посвященными деятельности по КРТ.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8B5" w14:textId="77777777" w:rsidR="004508C7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25278E00" w14:textId="77777777" w:rsidR="004508C7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</w:t>
            </w:r>
            <w:r w:rsidRPr="00ED2F4C">
              <w:rPr>
                <w:rFonts w:ascii="Times New Roman" w:hAnsi="Times New Roman"/>
                <w:sz w:val="24"/>
                <w:szCs w:val="24"/>
              </w:rPr>
              <w:t xml:space="preserve">Для исключения дублирования в проектах сводов правил имеются ссылки на </w:t>
            </w:r>
            <w:r w:rsidRPr="00ED2F4C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действующие СП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42.13330.2016, 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97F4C18" w14:textId="77777777" w:rsidR="00435182" w:rsidRPr="0032144C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2. </w:t>
            </w:r>
            <w:r>
              <w:rPr>
                <w:rFonts w:ascii="Times New Roman" w:hAnsi="Times New Roman"/>
                <w:sz w:val="24"/>
                <w:szCs w:val="24"/>
              </w:rPr>
              <w:t>Проекты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СП не распространяются на всю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застройку всех населенных пунк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 42.13330), или на планировку и застройку микрорайонов (СП 476.1325800) а  применяются только при формиро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>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планировки и застройки 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указанных моделей.</w:t>
            </w:r>
          </w:p>
        </w:tc>
      </w:tr>
      <w:tr w:rsidR="00435182" w:rsidRPr="0032144C" w14:paraId="03FDF475" w14:textId="77777777" w:rsidTr="004508C7">
        <w:tc>
          <w:tcPr>
            <w:tcW w:w="705" w:type="dxa"/>
          </w:tcPr>
          <w:p w14:paraId="7BAAC9E8" w14:textId="77777777" w:rsidR="00435182" w:rsidRPr="0032144C" w:rsidRDefault="00435182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210D1F3" w14:textId="77777777" w:rsidR="004508C7" w:rsidRPr="001A2C01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A533D1B" w14:textId="77777777" w:rsidR="00435182" w:rsidRPr="0032144C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08E1" w14:textId="77777777" w:rsidR="004508C7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33CD71F0" w14:textId="77777777" w:rsidR="00435182" w:rsidRPr="0032144C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1A0" w14:textId="77777777" w:rsidR="00435182" w:rsidRPr="0032144C" w:rsidRDefault="00B438C3" w:rsidP="0032144C">
            <w:pPr>
              <w:pStyle w:val="a5"/>
              <w:shd w:val="clear" w:color="auto" w:fill="auto"/>
              <w:tabs>
                <w:tab w:val="left" w:pos="13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При этом «Центральный» тип застройки является новацией «Стандартов» и проекта СП, который может рассматриваться как жилье в многофункциональных зонах и также регулироваться в СП 476.1325800.2020, а может лечь в основу самостоятельного раздела СП по регулированию и развитию многофункциональных территорий городских центров (единственная структурная территория города, не урегулированная нормами СП)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53A" w14:textId="77777777" w:rsidR="004508C7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 частично</w:t>
            </w:r>
          </w:p>
          <w:p w14:paraId="34C046E2" w14:textId="77777777" w:rsidR="004508C7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1.. Отклонено включение центральной модели в СП 476.1325800, как самостоятельного раздела. </w:t>
            </w:r>
          </w:p>
          <w:p w14:paraId="4F6C2CC2" w14:textId="77777777" w:rsidR="002C3FCF" w:rsidRPr="0032144C" w:rsidRDefault="004508C7" w:rsidP="0045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2.  Новацией разрабатываемых сводов правил является их комплексный подход к принципам построения моделей городской среды: центральной,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малоэтажной в пределах зоны пешеходной доступности, включая градостроительные, архитектурно-планировочные, объемно-пространственные  и композиционные требования.</w:t>
            </w:r>
          </w:p>
        </w:tc>
      </w:tr>
      <w:tr w:rsidR="00B438C3" w:rsidRPr="0032144C" w14:paraId="1EB1C3C3" w14:textId="77777777" w:rsidTr="00F768F5">
        <w:tc>
          <w:tcPr>
            <w:tcW w:w="14453" w:type="dxa"/>
            <w:gridSpan w:val="6"/>
            <w:tcBorders>
              <w:right w:val="single" w:sz="4" w:space="0" w:color="000000"/>
            </w:tcBorders>
          </w:tcPr>
          <w:p w14:paraId="4097E826" w14:textId="77777777" w:rsidR="00B438C3" w:rsidRPr="0032144C" w:rsidRDefault="00B438C3" w:rsidP="004508C7">
            <w:pPr>
              <w:pStyle w:val="a5"/>
              <w:shd w:val="clear" w:color="auto" w:fill="auto"/>
              <w:tabs>
                <w:tab w:val="left" w:pos="1015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144C">
              <w:rPr>
                <w:b/>
                <w:color w:val="000000"/>
                <w:sz w:val="24"/>
                <w:szCs w:val="24"/>
                <w:lang w:eastAsia="ru-RU" w:bidi="ru-RU"/>
              </w:rPr>
              <w:t>Создание конфликтной ситуации между предлагаемым и действующим нормированием</w:t>
            </w:r>
          </w:p>
        </w:tc>
      </w:tr>
      <w:tr w:rsidR="00435182" w:rsidRPr="0032144C" w14:paraId="14B387C1" w14:textId="77777777" w:rsidTr="004508C7">
        <w:tc>
          <w:tcPr>
            <w:tcW w:w="705" w:type="dxa"/>
          </w:tcPr>
          <w:p w14:paraId="24AFCE08" w14:textId="77777777" w:rsidR="00435182" w:rsidRPr="0032144C" w:rsidRDefault="002C3FCF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77FD99C" w14:textId="77777777" w:rsidR="004508C7" w:rsidRPr="001A2C01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4ECBDAD6" w14:textId="77777777" w:rsidR="00435182" w:rsidRPr="0032144C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212D" w14:textId="77777777" w:rsidR="004508C7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29E0A898" w14:textId="77777777" w:rsidR="00435182" w:rsidRPr="0032144C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A2C4" w14:textId="77777777" w:rsidR="00B438C3" w:rsidRPr="0032144C" w:rsidRDefault="00B438C3" w:rsidP="0032144C">
            <w:pPr>
              <w:pStyle w:val="a5"/>
              <w:shd w:val="clear" w:color="auto" w:fill="auto"/>
              <w:tabs>
                <w:tab w:val="left" w:pos="13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Действующее </w:t>
            </w:r>
            <w:r w:rsidR="004508C7">
              <w:rPr>
                <w:color w:val="000000"/>
                <w:sz w:val="24"/>
                <w:szCs w:val="24"/>
                <w:lang w:eastAsia="ru-RU" w:bidi="ru-RU"/>
              </w:rPr>
              <w:t>з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аконодательство трактует город в категориях планировочной и функциональной организации. «Стандарты» и проекты СП описывают городскую среду в категориях трех моделей - малоэтажной,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среднеэтажной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, центральной, что, представляется серьезным упрощением и не увязано с необходимостью территориального планирования города, где определяются границы планировочных элементов - районов, микрорайонов, кварталов и большое 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разнообразие функциональных зон с определенными параметрами.</w:t>
            </w:r>
          </w:p>
          <w:p w14:paraId="556100FC" w14:textId="77777777" w:rsidR="00435182" w:rsidRPr="0032144C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9DD7" w14:textId="77777777" w:rsidR="004508C7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2606EFDD" w14:textId="77777777" w:rsidR="004508C7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Планировочная организация жилых территорий городских и сельских населенных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пунктов </w:t>
            </w:r>
            <w:r w:rsidRPr="00AF7DD6">
              <w:rPr>
                <w:rFonts w:ascii="Times New Roman" w:hAnsi="Times New Roman"/>
                <w:sz w:val="24"/>
                <w:szCs w:val="24"/>
              </w:rPr>
              <w:t xml:space="preserve"> состоит</w:t>
            </w:r>
            <w:proofErr w:type="gramEnd"/>
            <w:r w:rsidRPr="00AF7DD6">
              <w:rPr>
                <w:rFonts w:ascii="Times New Roman" w:hAnsi="Times New Roman"/>
                <w:sz w:val="24"/>
                <w:szCs w:val="24"/>
              </w:rPr>
              <w:t xml:space="preserve"> из районов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7DD6">
              <w:rPr>
                <w:rFonts w:ascii="Times New Roman" w:hAnsi="Times New Roman"/>
                <w:sz w:val="24"/>
                <w:szCs w:val="24"/>
              </w:rPr>
              <w:t xml:space="preserve"> микрорайонов и кварталов.</w:t>
            </w:r>
          </w:p>
          <w:p w14:paraId="732CB1F2" w14:textId="77777777" w:rsidR="00435182" w:rsidRPr="004508C7" w:rsidRDefault="004508C7" w:rsidP="004508C7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бования к построению моделей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 xml:space="preserve">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разрабатываемых проектах сводов правил даны  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>с учетом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планировочной и функциональной организации городской среды в целом и определяют особенности планировочной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функциональной организации  каждого типа моделей в границах кварталов, основываясь на комплексных требованиях, изложенных в «стандарте комплексного развития территории»</w:t>
            </w:r>
          </w:p>
        </w:tc>
      </w:tr>
      <w:tr w:rsidR="00435182" w:rsidRPr="0032144C" w14:paraId="6934E40A" w14:textId="77777777" w:rsidTr="004508C7">
        <w:tc>
          <w:tcPr>
            <w:tcW w:w="705" w:type="dxa"/>
          </w:tcPr>
          <w:p w14:paraId="466BADE3" w14:textId="77777777" w:rsidR="00435182" w:rsidRPr="0032144C" w:rsidRDefault="000C5F5E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14:paraId="2BFAAED7" w14:textId="77777777" w:rsidR="004508C7" w:rsidRPr="001A2C01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4B122B9F" w14:textId="77777777" w:rsidR="00435182" w:rsidRPr="0032144C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5179" w14:textId="77777777" w:rsidR="004508C7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59E25936" w14:textId="77777777" w:rsidR="00435182" w:rsidRPr="0032144C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46AE" w14:textId="77777777" w:rsidR="00B438C3" w:rsidRPr="0032144C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Комплексность территорий жилой застройки зависит не от типа жилья или «модели», но от относительно универсального набора свойств и функций. Все три модели - малоэтажная,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среднеэтажная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, центральная описываются по одной общей структуре параметров застройки и инфраструктурной обеспеченности. В реальной жизни в разных городах три типа моделей смешиваются и создают большое многообразие типов и моделей застройки, где «комплексность» и качество среды должны нормироваться удельной обеспеченностью жителя элементами среды, как в действующих СП.</w:t>
            </w:r>
          </w:p>
          <w:p w14:paraId="22F567CA" w14:textId="77777777" w:rsidR="00435182" w:rsidRPr="0032144C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D69" w14:textId="77777777" w:rsidR="004508C7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5726F47E" w14:textId="77777777" w:rsidR="004508C7" w:rsidRPr="001A2C01" w:rsidRDefault="004508C7" w:rsidP="004508C7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A2D">
              <w:rPr>
                <w:rFonts w:ascii="Times New Roman" w:hAnsi="Times New Roman"/>
                <w:sz w:val="24"/>
                <w:szCs w:val="24"/>
              </w:rPr>
              <w:t>Проекты сводов правил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85A2D">
              <w:rPr>
                <w:rFonts w:ascii="Times New Roman" w:hAnsi="Times New Roman"/>
                <w:sz w:val="24"/>
                <w:szCs w:val="24"/>
              </w:rPr>
              <w:t xml:space="preserve"> сог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85A2D">
              <w:rPr>
                <w:rFonts w:ascii="Times New Roman" w:hAnsi="Times New Roman"/>
                <w:sz w:val="24"/>
                <w:szCs w:val="24"/>
              </w:rPr>
              <w:t>асно технического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устанавливают </w:t>
            </w:r>
            <w:r w:rsidRPr="00285A2D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определения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принадлежности территории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целевой модели городской среды и набор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параметров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</w:t>
            </w:r>
            <w:proofErr w:type="gramEnd"/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каждой из моделей городской среды такие как: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функциональное разнообразие; плотность и человеческий масштаб; связанность и комфорт перемещений; безопасность и здоровье; соответствие жилья потребностям горожан; гибкость и адаптивность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0C7E6D54" w14:textId="77777777" w:rsidR="006A7C5D" w:rsidRPr="0032144C" w:rsidRDefault="004508C7" w:rsidP="0045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конкретном проектировании у проектировщиков есть возможность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разных градостроительных ситуаций использовать те требования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делей, которые наиболее подходят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создания комплексной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застройки,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используя требования как проектов сводов правил так и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действующих СП</w:t>
            </w:r>
          </w:p>
        </w:tc>
      </w:tr>
      <w:tr w:rsidR="00435182" w:rsidRPr="0032144C" w14:paraId="10F730E3" w14:textId="77777777" w:rsidTr="004508C7">
        <w:trPr>
          <w:trHeight w:val="3113"/>
        </w:trPr>
        <w:tc>
          <w:tcPr>
            <w:tcW w:w="705" w:type="dxa"/>
          </w:tcPr>
          <w:p w14:paraId="2D1D3A23" w14:textId="77777777" w:rsidR="00435182" w:rsidRPr="0032144C" w:rsidRDefault="000C5F5E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14:paraId="554C16C6" w14:textId="77777777" w:rsidR="00435182" w:rsidRPr="0032144C" w:rsidRDefault="00C61909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7D66" w14:textId="77777777" w:rsidR="004508C7" w:rsidRPr="0032144C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5761993B" w14:textId="77777777" w:rsidR="00435182" w:rsidRPr="0032144C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4AD8" w14:textId="77777777" w:rsidR="00A86881" w:rsidRPr="0032144C" w:rsidRDefault="00A86881" w:rsidP="0032144C">
            <w:pPr>
              <w:pStyle w:val="a5"/>
              <w:shd w:val="clear" w:color="auto" w:fill="auto"/>
              <w:tabs>
                <w:tab w:val="left" w:pos="122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Главная новация проектов СП в ведении ограничения на этажность многоквартирных домов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среднеэтажным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 типом и обязательная группировка застройки в компактные блоки-кварталы условного европейского города. При прогрессивности этих предложений они являются частным случаем, который может быть рекомендован для проектирования жилых территорий, но вряд ли станет обязательным для всех городов РФ. Однако к этим новациям привязаны все показатели инфраструктуры, которые тогда также становятся необязательными.</w:t>
            </w:r>
          </w:p>
          <w:p w14:paraId="7B841536" w14:textId="77777777" w:rsidR="00435182" w:rsidRPr="0032144C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A32B" w14:textId="77777777" w:rsidR="004508C7" w:rsidRPr="001A2C01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14:paraId="3936677D" w14:textId="77777777" w:rsidR="004508C7" w:rsidRPr="00E7172F" w:rsidRDefault="004508C7" w:rsidP="004508C7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сводов правил согласно технического задания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определяют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</w:t>
            </w:r>
            <w:proofErr w:type="gramEnd"/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моделей городской среды (малоэтажн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ая;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центральная) в зависимости от преобладающей этажности застройки, и требования к их построению в соответствии с принадлежностью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к опреде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ленной модели городской среды,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применения их параметров и характеристик для существующей и вновь проектируемой жилой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многофункциональной застройки.</w:t>
            </w:r>
          </w:p>
          <w:p w14:paraId="772CE918" w14:textId="77777777" w:rsidR="00435182" w:rsidRPr="0032144C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Ограничение этажности даны для установления типов моделей, требование группировки застройки в компактные блоки-кварталы отсутствует, имеется требование по установлению плотности застройки для каждого типа моделей</w:t>
            </w:r>
          </w:p>
        </w:tc>
      </w:tr>
      <w:tr w:rsidR="00C61909" w:rsidRPr="0032144C" w14:paraId="47CCC815" w14:textId="77777777" w:rsidTr="004508C7">
        <w:tc>
          <w:tcPr>
            <w:tcW w:w="705" w:type="dxa"/>
          </w:tcPr>
          <w:p w14:paraId="761B2EFB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BE64E12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D4DB7D2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BE5E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7740F622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7C54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24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Формируя жилую среду с помощью кварталов, проекты СП уходят от категории микрорайона, фактически заменяя ее «зоной пешеходной доступности» и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дистанцированной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 по СП 476.1325800.2020, хотя известно, что микрорайон и является зоной пешеходной доступности базовых социальных объектов жилой среды. При этом в проектах СП не показывается различие кварталов, находящихся в середине или на границе микрорайонов или микрорайона, где должен быть разный подход к «зоне пешеходной доступности». СП 476.1325800.2020 дает широкую шкалу 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размеров микрорайона: 10-60 га. Проекты СП требуют однозначные размеры (55, 26,14 га) для трех типов моделей и для всех городов РФ.</w:t>
            </w:r>
          </w:p>
          <w:p w14:paraId="42C14D4D" w14:textId="77777777" w:rsidR="00C61909" w:rsidRPr="0032144C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51F3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3D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22B79BFD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 w:rsidRPr="00F87952">
              <w:rPr>
                <w:rFonts w:ascii="Times New Roman" w:hAnsi="Times New Roman"/>
                <w:sz w:val="24"/>
                <w:szCs w:val="24"/>
              </w:rPr>
              <w:t xml:space="preserve">Своды правил добровольного </w:t>
            </w:r>
            <w:proofErr w:type="gramStart"/>
            <w:r w:rsidRPr="00F87952">
              <w:rPr>
                <w:rFonts w:ascii="Times New Roman" w:hAnsi="Times New Roman"/>
                <w:sz w:val="24"/>
                <w:szCs w:val="24"/>
              </w:rPr>
              <w:t xml:space="preserve">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>направлены</w:t>
            </w:r>
            <w:proofErr w:type="gramEnd"/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конкретных типов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кварталов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>с заданными параметрами, к  которым в том числе относятся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0846">
              <w:rPr>
                <w:rStyle w:val="fontstyle01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Style w:val="fontstyle01"/>
                <w:sz w:val="24"/>
                <w:szCs w:val="24"/>
              </w:rPr>
              <w:t xml:space="preserve"> и другие градостроительные параметры согласно раздела 7 Технического задания. </w:t>
            </w:r>
          </w:p>
          <w:p w14:paraId="78E80209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По техническому заданию не предусматривалась разработка требований, характеризующих параметры кварталов в </w:t>
            </w:r>
            <w:r>
              <w:rPr>
                <w:rStyle w:val="fontstyle01"/>
                <w:sz w:val="24"/>
                <w:szCs w:val="24"/>
              </w:rPr>
              <w:lastRenderedPageBreak/>
              <w:t>зависимости от их размещения внутри микрорайона.</w:t>
            </w:r>
          </w:p>
          <w:p w14:paraId="77A31E42" w14:textId="77777777" w:rsidR="00C61909" w:rsidRPr="008208E0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Данные требования могут быть внесены при актуализации настоящих сводов правил.  </w:t>
            </w:r>
          </w:p>
        </w:tc>
      </w:tr>
      <w:tr w:rsidR="00C61909" w:rsidRPr="0032144C" w14:paraId="01B2926B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C15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8BED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8F8C2B7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A220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6F226F94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6552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2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Разный подход в проектах СП к понятию квартала, где он трактуется в европейском понимании как «блок» застройки и как жилая группа по СП 476.1325800.2020. В результате квартал получает разную максимальную плотность: по СП 476.1325800.2020 плотность до 25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тыс.</w:t>
            </w:r>
            <w:proofErr w:type="gram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proofErr w:type="gram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/га; по проектам СП - до 44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тыс.кв.м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/га (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среднеэтажная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 модель) и до 60,5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тыс.кв.м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/га (центральная модель). Вместе с тем для жилой группы 476.1325800.2020 устанавливает максимальную плотность 40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тыс.кв.м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./га. Как представляется, очевиден конфликт нормирования и проблема применения СП, особенно при установлении широкой шкалы разрешенной плотности 10-44 (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среднеэтажная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 модель), 20 - 60,5 (центральная): такая шкала дискредитирует применение нормативов.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CBA3" w14:textId="77777777" w:rsidR="00C61909" w:rsidRPr="001A2C01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14:paraId="5D5705AE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сводах правил даны параметры квартала в зоне пешеходной доступности. Параметры микрорайона во многих случаях могут быть ниже, т.к. в пределах их территорий могут размещаться объекты районного значения</w:t>
            </w:r>
          </w:p>
          <w:p w14:paraId="6E81B967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1909" w:rsidRPr="0032144C" w14:paraId="1C0C4D94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8DC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D49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0E3A06F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B723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69149A72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45C" w14:textId="77777777" w:rsidR="00C61909" w:rsidRPr="0032144C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проектах СП квартал трактуется в двух вариантах - с наличием и отсутствием территорий общего пользования во внутриквартальном пространстве, однако такой подход должен учитываться в нормировании всех параметров застройки и инфраструктуры. Необходимо обоснование завышенных значений плотностей застройки, а также подтверждение, что расчет придомовой территории по СП </w:t>
            </w:r>
            <w:r w:rsidRPr="00321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476.1325800.2020 соответствует показателям плотности и </w:t>
            </w:r>
            <w:proofErr w:type="spellStart"/>
            <w:r w:rsidRPr="00321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застроенности</w:t>
            </w:r>
            <w:proofErr w:type="spellEnd"/>
            <w:r w:rsidRPr="00321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проектам СП.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4B50" w14:textId="77777777" w:rsidR="00C61909" w:rsidRPr="001A2C01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14:paraId="6C51E007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предыдущий ответ</w:t>
            </w:r>
          </w:p>
        </w:tc>
      </w:tr>
      <w:tr w:rsidR="00C61909" w:rsidRPr="0032144C" w14:paraId="1A14B713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2EF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BF32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F11A8DF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656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3DFF041E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D98C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23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В проектах СП создан конфликт действующих и предлагаемых нормативных показателей по многим параметрам застройки и улично-дорожной сети, что не будет способствовать комплексному развитию территории и связи проектируемой территории с другими территориями населенного пункта. Более того, рекомендуемые параметры транспортных коммуникаций, не соответствующие действующим нормативам, нарушают условия безопасности движения, и предопределяют возникновение дорожно-транспортных происшествий. Представленные в проектах СП параметры требуют обоснования, особенно в части применения их для всех типов городов и поселений без дифференциации.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A37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6">
              <w:rPr>
                <w:rFonts w:ascii="Times New Roman" w:hAnsi="Times New Roman"/>
                <w:b/>
                <w:sz w:val="24"/>
                <w:szCs w:val="24"/>
              </w:rPr>
              <w:t xml:space="preserve">Принято частично </w:t>
            </w:r>
          </w:p>
          <w:p w14:paraId="311D91A6" w14:textId="77777777" w:rsidR="00C61909" w:rsidRPr="00B53D8E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3D8E">
              <w:rPr>
                <w:rFonts w:ascii="Times New Roman" w:hAnsi="Times New Roman"/>
                <w:sz w:val="24"/>
              </w:rPr>
              <w:t>1.Некоторые параметры</w:t>
            </w:r>
            <w:r>
              <w:rPr>
                <w:rFonts w:ascii="Times New Roman" w:hAnsi="Times New Roman"/>
                <w:sz w:val="24"/>
              </w:rPr>
              <w:t xml:space="preserve"> улично-дорожной </w:t>
            </w:r>
            <w:proofErr w:type="gramStart"/>
            <w:r>
              <w:rPr>
                <w:rFonts w:ascii="Times New Roman" w:hAnsi="Times New Roman"/>
                <w:sz w:val="24"/>
              </w:rPr>
              <w:t>сети  откорректированы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учетом требований СП 42.13330.</w:t>
            </w:r>
          </w:p>
          <w:p w14:paraId="566955E9" w14:textId="77777777" w:rsidR="00C61909" w:rsidRPr="00B53D8E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3D8E">
              <w:rPr>
                <w:rFonts w:ascii="Times New Roman" w:hAnsi="Times New Roman"/>
                <w:sz w:val="24"/>
              </w:rPr>
              <w:t xml:space="preserve">2.Своды правил разрабатывались на основании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B53D8E">
              <w:rPr>
                <w:rFonts w:ascii="Times New Roman" w:hAnsi="Times New Roman"/>
                <w:sz w:val="24"/>
              </w:rPr>
              <w:t>Стандарта комплексного развития территорий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B53D8E">
              <w:rPr>
                <w:rFonts w:ascii="Times New Roman" w:hAnsi="Times New Roman"/>
                <w:sz w:val="24"/>
              </w:rPr>
              <w:t>, который в свою очередь был разработан на основании проведенных научных исследований и не противоречат действующим нормам.</w:t>
            </w:r>
          </w:p>
          <w:p w14:paraId="2211A5DC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D8E">
              <w:rPr>
                <w:sz w:val="24"/>
              </w:rPr>
              <w:t>В части отклонений приведены расчеты в приложении</w:t>
            </w:r>
          </w:p>
        </w:tc>
      </w:tr>
      <w:tr w:rsidR="00C61909" w:rsidRPr="0032144C" w14:paraId="0954B50B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18B0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80A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8F581C7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756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6D4B222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6532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4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Отдельные положения проектов СП не в полной мере корреспондируют положениям Градостроительного кодекса РФ, определяющим общие правила разработки документации по планировке территории (например, в части определения линий отступа от красных линий в градостроительных регламентах, а не в проекте межевания территории). В большей степени необходимо устранить имеющееся ограничения, допускающие разработку документации по планировке исключительно в отношении отдельных видов элементов планировочной структуры, в то время как 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часть 1 статьи 41.1 Градостроительного кодекса РФ устанавливает иной состав территорий, в отношении которых может быть определена необходимость разработки такой документации. Использование квартала как базовой единицы разработки документации по планировки территории не позволит реализовать заявленные проектами СП цели интеграции и взаимосвязи инфраструктуры различного вида проектируемой территории с территорией населенного пункта в целом.</w:t>
            </w:r>
          </w:p>
          <w:p w14:paraId="44B0F466" w14:textId="77777777" w:rsidR="00C61909" w:rsidRPr="0032144C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099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3F959BBA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886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планировочной единицей при формировании застройки городской среды является микрорайон и квартал.</w:t>
            </w:r>
          </w:p>
          <w:p w14:paraId="698408DB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проектов сводов правил относятся к архитектурно-планировочным решениям квартала (также как СП 476.1325800 – к микрорайонам) и не противоречат положениям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РФ, а базируются на них при формировании моделей городской среды</w:t>
            </w:r>
          </w:p>
        </w:tc>
      </w:tr>
      <w:tr w:rsidR="00C61909" w:rsidRPr="0032144C" w14:paraId="7F7E415D" w14:textId="77777777" w:rsidTr="00B7139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7AA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7AA84EDD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25E677A3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BBA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2D998B4C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BC72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23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Предлагаемые проектами СП требования к организации городской застройки не корреспондируют утвержденным нормативам градостроительного проектирования г. Москвы в различных областях жизнедеятельности и не учитывают особенности градостроительного развития города федерального значения Москвы, в том числе в связи с осуществлением функций столицы РФ.</w:t>
            </w:r>
          </w:p>
          <w:p w14:paraId="6A275972" w14:textId="77777777" w:rsidR="00C61909" w:rsidRPr="0032144C" w:rsidRDefault="00C61909" w:rsidP="00C6190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A52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6">
              <w:rPr>
                <w:rFonts w:ascii="Times New Roman" w:hAnsi="Times New Roman"/>
                <w:b/>
                <w:sz w:val="24"/>
                <w:szCs w:val="24"/>
              </w:rPr>
              <w:t>Отклонено</w:t>
            </w:r>
          </w:p>
          <w:p w14:paraId="38BE8197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правил направлен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конкретного типа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й среды с заданными параметрами</w:t>
            </w:r>
            <w:r w:rsidRPr="008756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Указанные в СП параметры применяются при отсутствии требования в РНГП/МНГП.</w:t>
            </w:r>
          </w:p>
        </w:tc>
      </w:tr>
      <w:tr w:rsidR="00C61909" w:rsidRPr="0032144C" w14:paraId="440F0696" w14:textId="77777777" w:rsidTr="00DA4088">
        <w:tc>
          <w:tcPr>
            <w:tcW w:w="1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96E1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352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2144C">
              <w:rPr>
                <w:b/>
                <w:color w:val="000000"/>
                <w:sz w:val="24"/>
                <w:szCs w:val="24"/>
                <w:lang w:eastAsia="ru-RU" w:bidi="ru-RU"/>
              </w:rPr>
              <w:t>Смешение нормативного-обязательного и методического- рекомендательного</w:t>
            </w:r>
          </w:p>
        </w:tc>
      </w:tr>
      <w:tr w:rsidR="00C61909" w:rsidRPr="0032144C" w14:paraId="5A0CF6E4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81F6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6933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29DA9129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9E3F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2966B440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BB29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23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Проекты четырех СП являются адаптацией материалов «Стандартов», преимущественно книги 1 «Свод принципов комплексного развития городских территорий», которая фактически является методическим пособием по проектированию определенных типов среды с элементами градостроительной политики. Книга 1 говорит о возможности и методологии применения показателей, а СП 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должны говорить об обязательности применения показателей.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11C6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</w:t>
            </w:r>
          </w:p>
          <w:p w14:paraId="5B90B8C3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Разрабатываемые своды правил  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носят рекомендательный характер, что не противоречит действующим правилам стандартизации.</w:t>
            </w:r>
          </w:p>
        </w:tc>
      </w:tr>
      <w:tr w:rsidR="00C61909" w:rsidRPr="0032144C" w14:paraId="442A4338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71CE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B1AB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5EC6D20C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09E7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10999D8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C6A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35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Если проекты четырех документов являются частным случаем применения показателей СП 476.1325800.2020, то они не должны противоречить показателям СП 476.1325800.2020, однако такие противоречия есть. Одновременно проекты СП 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доминант. Числовые значения этих характеристик должны быть предметом конкретных генеральных планов, градостроительных регламентов, нормативов градостроительного регулирования и проектов планировок территорий. В проектах СП их статус представляется рекомендательным.</w:t>
            </w:r>
          </w:p>
          <w:p w14:paraId="39663A26" w14:textId="77777777" w:rsidR="00C61909" w:rsidRPr="0032144C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885E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7E693957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E0442">
              <w:rPr>
                <w:rFonts w:ascii="Times New Roman" w:hAnsi="Times New Roman"/>
                <w:sz w:val="24"/>
                <w:szCs w:val="24"/>
              </w:rPr>
              <w:t>Статус сводов правил – рекомендательный.</w:t>
            </w:r>
          </w:p>
          <w:p w14:paraId="25C9AB7A" w14:textId="77777777" w:rsidR="00C61909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роекты СП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впервые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основаны на исследованиях, проведенных КБ «Стрелка» и ФОНД ДОМ РФ.</w:t>
            </w:r>
          </w:p>
          <w:p w14:paraId="44C43E50" w14:textId="77777777" w:rsidR="00C61909" w:rsidRPr="001E0442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дальнейшем формировании нормативов градостроительного проектирования они могут быть расширены и уточнены.</w:t>
            </w:r>
          </w:p>
          <w:p w14:paraId="3797587B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рименения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проектов сводов правил касаются кварталов, показатели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относятся к микрорайонам и их планировке</w:t>
            </w:r>
          </w:p>
        </w:tc>
      </w:tr>
      <w:tr w:rsidR="00C61909" w:rsidRPr="0032144C" w14:paraId="28AC2824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1B3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0826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A967585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2F62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F5181B2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AE4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57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Идеология рассматриваемых документов основана на градостроительном проектировании через построение «моделей» городской среды. Если в методических «Стандартах» это допустимо, то в нормативных СП создает двусмысленность по отношению к объекту проектирования. Градостроительное нормирование территорий в РФ основано на функциональной классификации. Градостроительные регламенты нормируют функциональный «тип» землепользования и застройки. </w:t>
            </w:r>
            <w:r w:rsidRPr="0032144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Следовательно, в проектах СП, или при внесении изменений в действующие СП, должна идти речь о «типах жилой застройки», типах территорий, типах зон, а не моделях застройки или среды. Это не отменяет формирование различных </w:t>
            </w:r>
            <w:proofErr w:type="spellStart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морфотипов</w:t>
            </w:r>
            <w:proofErr w:type="spellEnd"/>
            <w:r w:rsidRPr="0032144C">
              <w:rPr>
                <w:color w:val="000000"/>
                <w:sz w:val="24"/>
                <w:szCs w:val="24"/>
                <w:lang w:eastAsia="ru-RU" w:bidi="ru-RU"/>
              </w:rPr>
              <w:t xml:space="preserve"> застройки, повышающих архитектурное своеобразие и многообразие городской среды.</w:t>
            </w:r>
          </w:p>
          <w:p w14:paraId="428523A1" w14:textId="77777777" w:rsidR="00C61909" w:rsidRPr="0032144C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B96C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к сведению</w:t>
            </w:r>
          </w:p>
          <w:p w14:paraId="183A2739" w14:textId="77777777" w:rsidR="00C61909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Разрабатываемые своды правил  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носят рекомендательный характер, что не противоречит действующим правилам стандартизации. 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– жилые и многофункциональные (смешанные) элементы панировочной структуры – кварталы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применяются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только при формиро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>вании указанных моделей.</w:t>
            </w:r>
          </w:p>
          <w:p w14:paraId="09FF7806" w14:textId="77777777" w:rsidR="00C61909" w:rsidRPr="0032144C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Требования разрабатываемых сводов правил углубляют имеющие нормативные документы в части  </w:t>
            </w:r>
            <w:r>
              <w:rPr>
                <w:rStyle w:val="fontstyle01"/>
                <w:sz w:val="24"/>
                <w:szCs w:val="24"/>
              </w:rPr>
              <w:t>формирования  жилой и многофункциональной застройки, раскрывая особенности   архитектурного своеобразия</w:t>
            </w:r>
            <w:r w:rsidRPr="001A2C01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в различных градостроительных  условиях</w:t>
            </w:r>
          </w:p>
        </w:tc>
      </w:tr>
      <w:tr w:rsidR="00C61909" w:rsidRPr="0032144C" w14:paraId="551240DD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BC20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9AB" w14:textId="77777777" w:rsidR="00C61909" w:rsidRPr="001A2C01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52F1AA47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8BC" w14:textId="77777777" w:rsidR="00C61909" w:rsidRPr="0032144C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proofErr w:type="gramStart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proofErr w:type="gramEnd"/>
            <w:r w:rsidRPr="0032144C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533EF033" w14:textId="77777777" w:rsidR="00C61909" w:rsidRPr="0032144C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AE71" w14:textId="77777777" w:rsidR="00C61909" w:rsidRPr="0032144C" w:rsidRDefault="00C61909" w:rsidP="00C61909">
            <w:pPr>
              <w:pStyle w:val="a5"/>
              <w:shd w:val="clear" w:color="auto" w:fill="auto"/>
              <w:tabs>
                <w:tab w:val="left" w:pos="123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2144C">
              <w:rPr>
                <w:color w:val="000000"/>
                <w:sz w:val="24"/>
                <w:szCs w:val="24"/>
                <w:lang w:eastAsia="ru-RU" w:bidi="ru-RU"/>
              </w:rPr>
              <w:t>В дальнейшей работе, особенно при намерениях наделения результата такой работы нормативного-обязательным характером, следует особое внимание уделить применяемому в них понятийному аппарату; терминологическое несоответствие Градостроительному кодексу РФ, а также иным федеральным законам, регулирующим смежные с областью градостроительства сферы деятельности, приводит к неоднозначности и противоречивости в восприятии требований проектов свода правил.</w:t>
            </w:r>
          </w:p>
          <w:p w14:paraId="5FDDFDB0" w14:textId="77777777" w:rsidR="00C61909" w:rsidRDefault="00C61909" w:rsidP="00C61909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к организации городской застройки, предлагаемые указанными проектами сводов правил, в полной мере не учитывают особенностей градостроительного развития города Москвы.</w:t>
            </w:r>
          </w:p>
          <w:p w14:paraId="625A4491" w14:textId="77777777" w:rsidR="00C61909" w:rsidRPr="0032144C" w:rsidRDefault="00C61909" w:rsidP="00C61909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соответствии с изложенным, нецелесообразно распространять требования представленных на рассмотрение сводов правил на города с численностью населения свыше 1 миллиона человек, в том числе города федерального значения, градостроительная </w:t>
            </w:r>
            <w:r w:rsidRPr="003214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деятельность в которых регулируется статьей 63 Градостроительного кодекса Российской Федерации.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63A4" w14:textId="77777777" w:rsidR="0042689C" w:rsidRDefault="00C61909" w:rsidP="0042689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частично</w:t>
            </w:r>
          </w:p>
          <w:p w14:paraId="35CC52CF" w14:textId="77777777" w:rsidR="0042689C" w:rsidRDefault="0042689C" w:rsidP="0042689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C61909" w:rsidRPr="00C61909">
              <w:rPr>
                <w:rFonts w:ascii="Times New Roman" w:hAnsi="Times New Roman"/>
                <w:sz w:val="24"/>
              </w:rPr>
              <w:t>Термины, приведенные в сводах правил, используются как понятийный аппарат применительно к данным 4 сводам правил. В ряде терминов, которые приводят к прот</w:t>
            </w:r>
            <w:r>
              <w:rPr>
                <w:rFonts w:ascii="Times New Roman" w:hAnsi="Times New Roman"/>
                <w:sz w:val="24"/>
              </w:rPr>
              <w:t>и</w:t>
            </w:r>
            <w:r w:rsidR="00C61909" w:rsidRPr="00C61909">
              <w:rPr>
                <w:rFonts w:ascii="Times New Roman" w:hAnsi="Times New Roman"/>
                <w:sz w:val="24"/>
              </w:rPr>
              <w:t>воречиям т</w:t>
            </w:r>
            <w:r>
              <w:rPr>
                <w:rFonts w:ascii="Times New Roman" w:hAnsi="Times New Roman"/>
                <w:sz w:val="24"/>
              </w:rPr>
              <w:t>ерминов других сводов правил доб</w:t>
            </w:r>
            <w:r w:rsidR="00C61909" w:rsidRPr="00C61909">
              <w:rPr>
                <w:rFonts w:ascii="Times New Roman" w:hAnsi="Times New Roman"/>
                <w:sz w:val="24"/>
              </w:rPr>
              <w:t>авлено слово «здесь».</w:t>
            </w:r>
          </w:p>
          <w:p w14:paraId="7A91ACEE" w14:textId="77777777" w:rsidR="00CD6543" w:rsidRDefault="00C61909" w:rsidP="00CD65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426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689C" w:rsidRPr="0042689C">
              <w:rPr>
                <w:rFonts w:ascii="Times New Roman" w:hAnsi="Times New Roman"/>
                <w:sz w:val="24"/>
                <w:szCs w:val="24"/>
              </w:rPr>
              <w:t xml:space="preserve">Область применения дополнена пунктом </w:t>
            </w:r>
            <w:proofErr w:type="gramStart"/>
            <w:r w:rsidR="00CD6543"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="00F632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="00F63267">
              <w:rPr>
                <w:rFonts w:ascii="Times New Roman" w:hAnsi="Times New Roman"/>
                <w:sz w:val="24"/>
                <w:szCs w:val="24"/>
              </w:rPr>
              <w:t>второй абзац)</w:t>
            </w:r>
            <w:r w:rsidR="0042689C" w:rsidRPr="0042689C">
              <w:rPr>
                <w:rFonts w:ascii="Times New Roman" w:hAnsi="Times New Roman"/>
                <w:sz w:val="24"/>
                <w:szCs w:val="24"/>
              </w:rPr>
              <w:t>о применении сводов правил д</w:t>
            </w:r>
            <w:r w:rsidR="0042689C">
              <w:rPr>
                <w:rFonts w:ascii="Times New Roman" w:hAnsi="Times New Roman"/>
                <w:sz w:val="24"/>
                <w:szCs w:val="24"/>
              </w:rPr>
              <w:t>ля регионов, имеющих свои региональные или местные нормы</w:t>
            </w:r>
            <w:r w:rsidR="00CD65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A42F94" w14:textId="77777777" w:rsidR="00CD6543" w:rsidRPr="00CD6543" w:rsidRDefault="00CD6543" w:rsidP="00CD65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3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  <w:bdr w:val="nil"/>
                <w:lang w:eastAsia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  <w:bdr w:val="nil"/>
                <w:lang w:eastAsia="ru-RU"/>
              </w:rPr>
              <w:t>«</w:t>
            </w:r>
            <w:r w:rsidRPr="00CD6543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  <w:bdr w:val="nil"/>
                <w:lang w:eastAsia="ru-RU"/>
              </w:rPr>
              <w:t xml:space="preserve">1.4. </w:t>
            </w:r>
            <w:r w:rsidRPr="00CD6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Требования настоящего свода правил могут быть </w:t>
            </w:r>
            <w:proofErr w:type="gramStart"/>
            <w:r w:rsidR="00F632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уточнены </w:t>
            </w:r>
            <w:r w:rsidRPr="00CD6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и</w:t>
            </w:r>
            <w:proofErr w:type="gramEnd"/>
            <w:r w:rsidRPr="00CD6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(или) дополнены с учетом региональных и (или) местных нормативов градостроительного проектирования, утвер</w:t>
            </w:r>
            <w:r w:rsidR="00F632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жденных в установленном порядке».</w:t>
            </w:r>
          </w:p>
          <w:p w14:paraId="52C22A30" w14:textId="77777777" w:rsidR="0042689C" w:rsidRPr="0042689C" w:rsidRDefault="00CD6543" w:rsidP="00F63267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</w:t>
            </w:r>
            <w:r w:rsidR="0042689C" w:rsidRPr="00CD6543">
              <w:rPr>
                <w:rFonts w:ascii="Times New Roman" w:hAnsi="Times New Roman" w:cs="Times New Roman"/>
                <w:sz w:val="24"/>
                <w:szCs w:val="24"/>
              </w:rPr>
              <w:t>3. Область применения дополнена</w:t>
            </w:r>
            <w:r w:rsidR="0042689C" w:rsidRPr="0042689C">
              <w:rPr>
                <w:rFonts w:ascii="Times New Roman" w:hAnsi="Times New Roman"/>
                <w:sz w:val="24"/>
                <w:szCs w:val="24"/>
              </w:rPr>
              <w:t xml:space="preserve"> пунктом</w:t>
            </w:r>
            <w:r w:rsidR="00F63267">
              <w:rPr>
                <w:rFonts w:ascii="Times New Roman" w:hAnsi="Times New Roman"/>
                <w:sz w:val="24"/>
                <w:szCs w:val="24"/>
              </w:rPr>
              <w:t xml:space="preserve"> 1.4 (второй абзац)</w:t>
            </w:r>
            <w:r w:rsidR="0042689C" w:rsidRPr="0042689C">
              <w:rPr>
                <w:rFonts w:ascii="Times New Roman" w:hAnsi="Times New Roman"/>
                <w:sz w:val="24"/>
                <w:szCs w:val="24"/>
              </w:rPr>
              <w:t xml:space="preserve"> о применении сводов правил для городов федерального значения</w:t>
            </w:r>
          </w:p>
          <w:p w14:paraId="788302E0" w14:textId="0815355A" w:rsidR="00C61909" w:rsidRPr="0004475D" w:rsidRDefault="00F63267" w:rsidP="0004475D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«Для городов федерального значения требования настоящего свода правил, в </w:t>
            </w:r>
            <w:r w:rsidRPr="00CD6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случае возникновения противоречий между </w:t>
            </w:r>
            <w:r w:rsidRPr="00CD6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 xml:space="preserve">требованиями настоящего свода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правил и нормативами градостроительного проектирования этих городов, </w:t>
            </w:r>
            <w:r w:rsidRPr="00CD6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подлежат применению требования, установленные  нормативами градостроительного проектирования </w:t>
            </w:r>
            <w:r w:rsidRPr="00CD654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0"/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федеральных городов».</w:t>
            </w:r>
            <w:bookmarkStart w:id="1" w:name="_GoBack"/>
            <w:bookmarkEnd w:id="1"/>
          </w:p>
        </w:tc>
      </w:tr>
    </w:tbl>
    <w:p w14:paraId="384F30EF" w14:textId="77777777" w:rsidR="005B0A95" w:rsidRPr="0032144C" w:rsidRDefault="005B0A95" w:rsidP="00321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0A95" w:rsidRPr="0032144C" w:rsidSect="004351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Загвозкина Валерия Александровна" w:date="2022-06-17T17:07:00Z" w:initials="ЗВА">
    <w:p w14:paraId="50DA85DE" w14:textId="77777777" w:rsidR="00F63267" w:rsidRDefault="00F63267" w:rsidP="00F63267">
      <w:pPr>
        <w:pStyle w:val="a7"/>
      </w:pPr>
      <w:r>
        <w:rPr>
          <w:rStyle w:val="a6"/>
        </w:rPr>
        <w:annotationRef/>
      </w:r>
      <w:r>
        <w:t>Необходимо добавить формулировку о том, что положения СП должны транслироваться в РНГП и МНГП с учетом местной специфики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DA85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B"/>
    <w:multiLevelType w:val="multilevel"/>
    <w:tmpl w:val="5AA4AF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DF0F18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F67E1"/>
    <w:multiLevelType w:val="multilevel"/>
    <w:tmpl w:val="E32C8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7D62EDB"/>
    <w:multiLevelType w:val="multilevel"/>
    <w:tmpl w:val="8D765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52494B"/>
    <w:multiLevelType w:val="multilevel"/>
    <w:tmpl w:val="0F56B3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812334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B2122"/>
    <w:multiLevelType w:val="multilevel"/>
    <w:tmpl w:val="95508C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6E92678"/>
    <w:multiLevelType w:val="hybridMultilevel"/>
    <w:tmpl w:val="7EBEB100"/>
    <w:lvl w:ilvl="0" w:tplc="8BE8C1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2635A91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AB1CF5"/>
    <w:multiLevelType w:val="multilevel"/>
    <w:tmpl w:val="242615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6093048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93106C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DB7D1C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711707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477B89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A62736"/>
    <w:multiLevelType w:val="multilevel"/>
    <w:tmpl w:val="14FA3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B254A6"/>
    <w:multiLevelType w:val="hybridMultilevel"/>
    <w:tmpl w:val="5526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75165"/>
    <w:multiLevelType w:val="multilevel"/>
    <w:tmpl w:val="B5AAC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7"/>
  </w:num>
  <w:num w:numId="5">
    <w:abstractNumId w:val="4"/>
  </w:num>
  <w:num w:numId="6">
    <w:abstractNumId w:val="2"/>
  </w:num>
  <w:num w:numId="7">
    <w:abstractNumId w:val="6"/>
  </w:num>
  <w:num w:numId="8">
    <w:abstractNumId w:val="15"/>
  </w:num>
  <w:num w:numId="9">
    <w:abstractNumId w:val="16"/>
  </w:num>
  <w:num w:numId="10">
    <w:abstractNumId w:val="14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  <w:num w:numId="16">
    <w:abstractNumId w:val="5"/>
  </w:num>
  <w:num w:numId="17">
    <w:abstractNumId w:val="12"/>
  </w:num>
  <w:num w:numId="1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гвозкина Валерия Александровна">
    <w15:presenceInfo w15:providerId="None" w15:userId="Загвозкина Валерия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2"/>
    <w:rsid w:val="0004475D"/>
    <w:rsid w:val="000736AD"/>
    <w:rsid w:val="000760E0"/>
    <w:rsid w:val="000C24D8"/>
    <w:rsid w:val="000C5F5E"/>
    <w:rsid w:val="000E7F7D"/>
    <w:rsid w:val="001C6C04"/>
    <w:rsid w:val="002855A6"/>
    <w:rsid w:val="002C3FCF"/>
    <w:rsid w:val="00310D94"/>
    <w:rsid w:val="00316BEF"/>
    <w:rsid w:val="0032144C"/>
    <w:rsid w:val="003C2EF2"/>
    <w:rsid w:val="003F596C"/>
    <w:rsid w:val="0042689C"/>
    <w:rsid w:val="00435182"/>
    <w:rsid w:val="004508C7"/>
    <w:rsid w:val="005445F2"/>
    <w:rsid w:val="005A2DB9"/>
    <w:rsid w:val="005B0A95"/>
    <w:rsid w:val="006A7C5D"/>
    <w:rsid w:val="006C381E"/>
    <w:rsid w:val="0078661A"/>
    <w:rsid w:val="00873125"/>
    <w:rsid w:val="0089256A"/>
    <w:rsid w:val="008B1E20"/>
    <w:rsid w:val="00947663"/>
    <w:rsid w:val="009678AD"/>
    <w:rsid w:val="00A86881"/>
    <w:rsid w:val="00AD7A03"/>
    <w:rsid w:val="00B438C3"/>
    <w:rsid w:val="00B54FE3"/>
    <w:rsid w:val="00C02DAC"/>
    <w:rsid w:val="00C42181"/>
    <w:rsid w:val="00C461FE"/>
    <w:rsid w:val="00C61909"/>
    <w:rsid w:val="00CA47A0"/>
    <w:rsid w:val="00CD6543"/>
    <w:rsid w:val="00E91440"/>
    <w:rsid w:val="00F63267"/>
    <w:rsid w:val="00F91720"/>
    <w:rsid w:val="00F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3F82"/>
  <w15:chartTrackingRefBased/>
  <w15:docId w15:val="{FBF53A41-4DCF-41AD-B9B8-9DFCEB2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locked/>
    <w:rsid w:val="004351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351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10D94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438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qFormat/>
    <w:rsid w:val="00B438C3"/>
    <w:pPr>
      <w:widowControl w:val="0"/>
      <w:shd w:val="clear" w:color="auto" w:fill="FFFFFF"/>
      <w:spacing w:after="26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B438C3"/>
  </w:style>
  <w:style w:type="character" w:customStyle="1" w:styleId="fontstyle01">
    <w:name w:val="fontstyle01"/>
    <w:basedOn w:val="a0"/>
    <w:rsid w:val="00450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CD65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65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654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6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Диана Кононовна Лейкина</cp:lastModifiedBy>
  <cp:revision>6</cp:revision>
  <dcterms:created xsi:type="dcterms:W3CDTF">2022-09-20T07:36:00Z</dcterms:created>
  <dcterms:modified xsi:type="dcterms:W3CDTF">2022-09-20T12:09:00Z</dcterms:modified>
</cp:coreProperties>
</file>